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DB3" w:rsidRDefault="00302DB3" w:rsidP="00302DB3">
      <w:pPr>
        <w:spacing w:line="480" w:lineRule="auto"/>
        <w:jc w:val="center"/>
        <w:rPr>
          <w:rFonts w:ascii="Times New Roman" w:hAnsi="Times New Roman" w:cs="Times New Roman"/>
          <w:sz w:val="24"/>
          <w:szCs w:val="24"/>
        </w:rPr>
      </w:pPr>
    </w:p>
    <w:p w:rsidR="00302DB3" w:rsidRDefault="00302DB3" w:rsidP="00302DB3">
      <w:pPr>
        <w:spacing w:line="480" w:lineRule="auto"/>
        <w:jc w:val="center"/>
        <w:rPr>
          <w:rFonts w:ascii="Times New Roman" w:hAnsi="Times New Roman" w:cs="Times New Roman"/>
          <w:sz w:val="24"/>
          <w:szCs w:val="24"/>
        </w:rPr>
      </w:pPr>
    </w:p>
    <w:p w:rsidR="00302DB3" w:rsidRDefault="00302DB3" w:rsidP="00302DB3">
      <w:pPr>
        <w:spacing w:line="480" w:lineRule="auto"/>
        <w:jc w:val="center"/>
        <w:rPr>
          <w:rFonts w:ascii="Times New Roman" w:hAnsi="Times New Roman" w:cs="Times New Roman"/>
          <w:sz w:val="24"/>
          <w:szCs w:val="24"/>
        </w:rPr>
      </w:pPr>
    </w:p>
    <w:p w:rsidR="00302DB3" w:rsidRDefault="00302DB3" w:rsidP="00302DB3">
      <w:pPr>
        <w:spacing w:line="480" w:lineRule="auto"/>
        <w:jc w:val="center"/>
        <w:rPr>
          <w:rFonts w:ascii="Times New Roman" w:hAnsi="Times New Roman" w:cs="Times New Roman"/>
          <w:sz w:val="24"/>
          <w:szCs w:val="24"/>
        </w:rPr>
      </w:pPr>
    </w:p>
    <w:p w:rsidR="00302DB3" w:rsidRDefault="00302DB3" w:rsidP="00302DB3">
      <w:pPr>
        <w:spacing w:line="480" w:lineRule="auto"/>
        <w:jc w:val="center"/>
        <w:rPr>
          <w:rFonts w:ascii="Times New Roman" w:hAnsi="Times New Roman" w:cs="Times New Roman"/>
          <w:sz w:val="24"/>
          <w:szCs w:val="24"/>
        </w:rPr>
      </w:pPr>
    </w:p>
    <w:p w:rsidR="00302DB3" w:rsidRDefault="00302DB3" w:rsidP="00302DB3">
      <w:pPr>
        <w:spacing w:line="480" w:lineRule="auto"/>
        <w:jc w:val="center"/>
        <w:rPr>
          <w:rFonts w:ascii="Times New Roman" w:hAnsi="Times New Roman" w:cs="Times New Roman"/>
          <w:sz w:val="24"/>
          <w:szCs w:val="24"/>
        </w:rPr>
      </w:pPr>
    </w:p>
    <w:p w:rsidR="001A241F" w:rsidRDefault="004F42FB" w:rsidP="00302DB3">
      <w:pPr>
        <w:spacing w:line="480" w:lineRule="auto"/>
        <w:jc w:val="center"/>
        <w:rPr>
          <w:rFonts w:ascii="Times New Roman" w:hAnsi="Times New Roman" w:cs="Times New Roman"/>
          <w:sz w:val="24"/>
          <w:szCs w:val="24"/>
        </w:rPr>
      </w:pPr>
      <w:r>
        <w:rPr>
          <w:rFonts w:ascii="Times New Roman" w:hAnsi="Times New Roman" w:cs="Times New Roman"/>
          <w:sz w:val="24"/>
          <w:szCs w:val="24"/>
        </w:rPr>
        <w:t>Short Essay</w:t>
      </w:r>
    </w:p>
    <w:p w:rsidR="004F42FB" w:rsidRDefault="004F42FB" w:rsidP="00302DB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4F42FB" w:rsidRDefault="004F42FB" w:rsidP="00302DB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F42FB" w:rsidRDefault="004F42FB" w:rsidP="00302DB3">
      <w:pPr>
        <w:tabs>
          <w:tab w:val="left" w:pos="2130"/>
        </w:tabs>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1A241F" w:rsidRDefault="001A241F" w:rsidP="004567D7">
      <w:pPr>
        <w:spacing w:line="480" w:lineRule="auto"/>
        <w:rPr>
          <w:rFonts w:ascii="Times New Roman" w:hAnsi="Times New Roman" w:cs="Times New Roman"/>
          <w:sz w:val="24"/>
          <w:szCs w:val="24"/>
        </w:rPr>
      </w:pPr>
    </w:p>
    <w:p w:rsidR="001A241F" w:rsidRDefault="001A241F" w:rsidP="004567D7">
      <w:pPr>
        <w:spacing w:line="480" w:lineRule="auto"/>
        <w:rPr>
          <w:rFonts w:ascii="Times New Roman" w:hAnsi="Times New Roman" w:cs="Times New Roman"/>
          <w:sz w:val="24"/>
          <w:szCs w:val="24"/>
        </w:rPr>
      </w:pPr>
    </w:p>
    <w:p w:rsidR="001A241F" w:rsidRDefault="001A241F" w:rsidP="004567D7">
      <w:pPr>
        <w:spacing w:line="480" w:lineRule="auto"/>
        <w:rPr>
          <w:rFonts w:ascii="Times New Roman" w:hAnsi="Times New Roman" w:cs="Times New Roman"/>
          <w:sz w:val="24"/>
          <w:szCs w:val="24"/>
        </w:rPr>
      </w:pPr>
    </w:p>
    <w:p w:rsidR="001A241F" w:rsidRDefault="001A241F" w:rsidP="004567D7">
      <w:pPr>
        <w:spacing w:line="480" w:lineRule="auto"/>
        <w:rPr>
          <w:rFonts w:ascii="Times New Roman" w:hAnsi="Times New Roman" w:cs="Times New Roman"/>
          <w:sz w:val="24"/>
          <w:szCs w:val="24"/>
        </w:rPr>
      </w:pPr>
    </w:p>
    <w:p w:rsidR="001A241F" w:rsidRDefault="001A241F" w:rsidP="004567D7">
      <w:pPr>
        <w:spacing w:line="480" w:lineRule="auto"/>
        <w:rPr>
          <w:rFonts w:ascii="Times New Roman" w:hAnsi="Times New Roman" w:cs="Times New Roman"/>
          <w:sz w:val="24"/>
          <w:szCs w:val="24"/>
        </w:rPr>
      </w:pPr>
    </w:p>
    <w:p w:rsidR="001A241F" w:rsidRDefault="001A241F" w:rsidP="00C37D0C">
      <w:pPr>
        <w:spacing w:line="480" w:lineRule="auto"/>
        <w:ind w:firstLine="0"/>
        <w:rPr>
          <w:rFonts w:ascii="Times New Roman" w:hAnsi="Times New Roman" w:cs="Times New Roman"/>
          <w:sz w:val="24"/>
          <w:szCs w:val="24"/>
        </w:rPr>
      </w:pPr>
    </w:p>
    <w:p w:rsidR="00C37D0C" w:rsidRDefault="00C37D0C" w:rsidP="00C37D0C">
      <w:pPr>
        <w:spacing w:line="480" w:lineRule="auto"/>
        <w:ind w:firstLine="0"/>
        <w:rPr>
          <w:rFonts w:ascii="Times New Roman" w:hAnsi="Times New Roman" w:cs="Times New Roman"/>
          <w:sz w:val="24"/>
          <w:szCs w:val="24"/>
        </w:rPr>
      </w:pPr>
    </w:p>
    <w:p w:rsidR="00B14B88" w:rsidRPr="00CA048C" w:rsidRDefault="00B14B88" w:rsidP="00CA048C">
      <w:pPr>
        <w:spacing w:line="480" w:lineRule="auto"/>
        <w:jc w:val="center"/>
        <w:rPr>
          <w:rFonts w:ascii="Times New Roman" w:hAnsi="Times New Roman" w:cs="Times New Roman"/>
          <w:b/>
          <w:sz w:val="24"/>
          <w:szCs w:val="24"/>
        </w:rPr>
      </w:pPr>
      <w:r w:rsidRPr="00CA048C">
        <w:rPr>
          <w:rFonts w:ascii="Times New Roman" w:hAnsi="Times New Roman" w:cs="Times New Roman"/>
          <w:b/>
          <w:sz w:val="24"/>
          <w:szCs w:val="24"/>
        </w:rPr>
        <w:lastRenderedPageBreak/>
        <w:t>Egalitarian Companies are more Innovative</w:t>
      </w:r>
    </w:p>
    <w:p w:rsidR="00B14B88" w:rsidRPr="004567D7" w:rsidRDefault="00B14B88" w:rsidP="004567D7">
      <w:pPr>
        <w:spacing w:line="480" w:lineRule="auto"/>
        <w:rPr>
          <w:rFonts w:ascii="Times New Roman" w:hAnsi="Times New Roman" w:cs="Times New Roman"/>
          <w:sz w:val="24"/>
          <w:szCs w:val="24"/>
        </w:rPr>
      </w:pPr>
      <w:r w:rsidRPr="004567D7">
        <w:rPr>
          <w:rFonts w:ascii="Times New Roman" w:hAnsi="Times New Roman" w:cs="Times New Roman"/>
          <w:sz w:val="24"/>
          <w:szCs w:val="24"/>
        </w:rPr>
        <w:t>I agree with this statement that egalitarian companies are more innovative. This is because such companies believe in the principle of equality for all and that they deserve to be given equal opportunities and rights. Therefore, egalitarian companies are usually fair because they ensure equality among their employees despite their race, economic income, gender, political, or religious beliefs</w:t>
      </w:r>
      <w:r w:rsidR="00861AFC" w:rsidRPr="00861AFC">
        <w:rPr>
          <w:rFonts w:ascii="Times New Roman" w:hAnsi="Times New Roman" w:cs="Times New Roman"/>
          <w:color w:val="222222"/>
          <w:sz w:val="24"/>
          <w:szCs w:val="24"/>
          <w:shd w:val="clear" w:color="auto" w:fill="FFFFFF"/>
        </w:rPr>
        <w:t xml:space="preserve"> </w:t>
      </w:r>
      <w:r w:rsidR="00DA542D">
        <w:rPr>
          <w:rFonts w:ascii="Times New Roman" w:hAnsi="Times New Roman" w:cs="Times New Roman"/>
          <w:color w:val="222222"/>
          <w:sz w:val="24"/>
          <w:szCs w:val="24"/>
          <w:shd w:val="clear" w:color="auto" w:fill="FFFFFF"/>
        </w:rPr>
        <w:t xml:space="preserve">(Levy </w:t>
      </w:r>
      <w:r w:rsidR="00861AFC" w:rsidRPr="004567D7">
        <w:rPr>
          <w:rFonts w:ascii="Times New Roman" w:hAnsi="Times New Roman" w:cs="Times New Roman"/>
          <w:color w:val="222222"/>
          <w:sz w:val="24"/>
          <w:szCs w:val="24"/>
          <w:shd w:val="clear" w:color="auto" w:fill="FFFFFF"/>
        </w:rPr>
        <w:t>&amp; Germonprez</w:t>
      </w:r>
      <w:r w:rsidR="00861AFC">
        <w:rPr>
          <w:rFonts w:ascii="Times New Roman" w:hAnsi="Times New Roman" w:cs="Times New Roman"/>
          <w:color w:val="222222"/>
          <w:sz w:val="24"/>
          <w:szCs w:val="24"/>
          <w:shd w:val="clear" w:color="auto" w:fill="FFFFFF"/>
        </w:rPr>
        <w:t>, 2015)</w:t>
      </w:r>
      <w:r w:rsidRPr="004567D7">
        <w:rPr>
          <w:rFonts w:ascii="Times New Roman" w:hAnsi="Times New Roman" w:cs="Times New Roman"/>
          <w:sz w:val="24"/>
          <w:szCs w:val="24"/>
        </w:rPr>
        <w:t>. This creates a working environment that is friendly and conducive for all employees. A conducive and friendly working environment allows employees to function to their best for the productivity of the company. Egalitarian companies also allow for the inclusivity of employees in the workforce. Employee inclusivity accommodates different ideas, methods, and creative thinking from the employees. This makes egalitarian companies more innovative. These companies are also more innovative because their work environments do not depend on traditional hierarchies.</w:t>
      </w:r>
    </w:p>
    <w:p w:rsidR="00B14B88" w:rsidRPr="00B0673D" w:rsidRDefault="00EE2FC4" w:rsidP="00B0673D">
      <w:pPr>
        <w:tabs>
          <w:tab w:val="left" w:pos="4275"/>
        </w:tabs>
        <w:spacing w:line="480" w:lineRule="auto"/>
        <w:jc w:val="center"/>
        <w:rPr>
          <w:rFonts w:ascii="Times New Roman" w:hAnsi="Times New Roman" w:cs="Times New Roman"/>
          <w:b/>
          <w:sz w:val="24"/>
          <w:szCs w:val="24"/>
        </w:rPr>
      </w:pPr>
      <w:r w:rsidRPr="00B0673D">
        <w:rPr>
          <w:rFonts w:ascii="Times New Roman" w:hAnsi="Times New Roman" w:cs="Times New Roman"/>
          <w:b/>
          <w:sz w:val="24"/>
          <w:szCs w:val="24"/>
        </w:rPr>
        <w:t xml:space="preserve">Innovative </w:t>
      </w:r>
      <w:r w:rsidR="00703B24" w:rsidRPr="00B0673D">
        <w:rPr>
          <w:rFonts w:ascii="Times New Roman" w:hAnsi="Times New Roman" w:cs="Times New Roman"/>
          <w:b/>
          <w:sz w:val="24"/>
          <w:szCs w:val="24"/>
        </w:rPr>
        <w:t>High-tech C</w:t>
      </w:r>
      <w:r w:rsidR="00B14B88" w:rsidRPr="00B0673D">
        <w:rPr>
          <w:rFonts w:ascii="Times New Roman" w:hAnsi="Times New Roman" w:cs="Times New Roman"/>
          <w:b/>
          <w:sz w:val="24"/>
          <w:szCs w:val="24"/>
        </w:rPr>
        <w:t>ompanies</w:t>
      </w:r>
    </w:p>
    <w:p w:rsidR="00B14B88" w:rsidRPr="004567D7" w:rsidRDefault="00B14B88" w:rsidP="004567D7">
      <w:pPr>
        <w:spacing w:line="480" w:lineRule="auto"/>
        <w:rPr>
          <w:rFonts w:ascii="Times New Roman" w:hAnsi="Times New Roman" w:cs="Times New Roman"/>
          <w:sz w:val="24"/>
          <w:szCs w:val="24"/>
        </w:rPr>
      </w:pPr>
      <w:r w:rsidRPr="004567D7">
        <w:rPr>
          <w:rFonts w:ascii="Times New Roman" w:hAnsi="Times New Roman" w:cs="Times New Roman"/>
          <w:sz w:val="24"/>
          <w:szCs w:val="24"/>
        </w:rPr>
        <w:t>Some of the high-tech companies that are known for innovation and change in the United States include Apple, Alphabet, Microsoft, Tesla, and IBM. Other companies outside the US include Samsung in South Korea and Huawei in China. These companies possess certain characteristics that enable them to be skilled at innovation.</w:t>
      </w:r>
    </w:p>
    <w:p w:rsidR="00980C7E" w:rsidRPr="004567D7" w:rsidRDefault="00B14B88" w:rsidP="004567D7">
      <w:pPr>
        <w:spacing w:line="480" w:lineRule="auto"/>
        <w:rPr>
          <w:rFonts w:ascii="Times New Roman" w:hAnsi="Times New Roman" w:cs="Times New Roman"/>
          <w:sz w:val="24"/>
          <w:szCs w:val="24"/>
        </w:rPr>
      </w:pPr>
      <w:r w:rsidRPr="004567D7">
        <w:rPr>
          <w:rFonts w:ascii="Times New Roman" w:hAnsi="Times New Roman" w:cs="Times New Roman"/>
          <w:sz w:val="24"/>
          <w:szCs w:val="24"/>
        </w:rPr>
        <w:t xml:space="preserve">The first characteristic is that the companies implement comprehensive development and research activities and allocate huge financial resources for research and development. High-tech companies known for innovation are also capable of constantly generating innovations and creativity. Another characteristic of these companies is that they regularly implement new technical and scientific solutions. Innovative companies also constantly introduce innovations to </w:t>
      </w:r>
      <w:r w:rsidRPr="004567D7">
        <w:rPr>
          <w:rFonts w:ascii="Times New Roman" w:hAnsi="Times New Roman" w:cs="Times New Roman"/>
          <w:sz w:val="24"/>
          <w:szCs w:val="24"/>
        </w:rPr>
        <w:lastRenderedPageBreak/>
        <w:t>the market and have a high capability of outsourcing innovations meaning. Another characteristic is that these companies have a remarkably big share of technologies and new products in the total magnitude of services or productions of the company. Innovative high-tech companies can make future predictions, think ahead, and be flexible</w:t>
      </w:r>
      <w:r w:rsidR="000415EB" w:rsidRPr="000415EB">
        <w:rPr>
          <w:rFonts w:ascii="Times New Roman" w:hAnsi="Times New Roman" w:cs="Times New Roman"/>
          <w:color w:val="222222"/>
          <w:sz w:val="24"/>
          <w:szCs w:val="24"/>
          <w:shd w:val="clear" w:color="auto" w:fill="FFFFFF"/>
        </w:rPr>
        <w:t xml:space="preserve"> </w:t>
      </w:r>
      <w:r w:rsidR="000415EB">
        <w:rPr>
          <w:rFonts w:ascii="Times New Roman" w:hAnsi="Times New Roman" w:cs="Times New Roman"/>
          <w:color w:val="222222"/>
          <w:sz w:val="24"/>
          <w:szCs w:val="24"/>
          <w:shd w:val="clear" w:color="auto" w:fill="FFFFFF"/>
        </w:rPr>
        <w:t>(</w:t>
      </w:r>
      <w:r w:rsidR="00F54F0D">
        <w:rPr>
          <w:rFonts w:ascii="Times New Roman" w:hAnsi="Times New Roman" w:cs="Times New Roman"/>
          <w:color w:val="222222"/>
          <w:sz w:val="24"/>
          <w:szCs w:val="24"/>
          <w:shd w:val="clear" w:color="auto" w:fill="FFFFFF"/>
        </w:rPr>
        <w:t xml:space="preserve">Crick </w:t>
      </w:r>
      <w:r w:rsidR="000415EB" w:rsidRPr="004567D7">
        <w:rPr>
          <w:rFonts w:ascii="Times New Roman" w:hAnsi="Times New Roman" w:cs="Times New Roman"/>
          <w:color w:val="222222"/>
          <w:sz w:val="24"/>
          <w:szCs w:val="24"/>
          <w:shd w:val="clear" w:color="auto" w:fill="FFFFFF"/>
        </w:rPr>
        <w:t>&amp; Jones</w:t>
      </w:r>
      <w:r w:rsidR="000415EB">
        <w:rPr>
          <w:rFonts w:ascii="Times New Roman" w:hAnsi="Times New Roman" w:cs="Times New Roman"/>
          <w:color w:val="222222"/>
          <w:sz w:val="24"/>
          <w:szCs w:val="24"/>
          <w:shd w:val="clear" w:color="auto" w:fill="FFFFFF"/>
        </w:rPr>
        <w:t>, 1999)</w:t>
      </w:r>
      <w:r w:rsidRPr="004567D7">
        <w:rPr>
          <w:rFonts w:ascii="Times New Roman" w:hAnsi="Times New Roman" w:cs="Times New Roman"/>
          <w:sz w:val="24"/>
          <w:szCs w:val="24"/>
        </w:rPr>
        <w:t xml:space="preserve">. The companies have also the ability to utilize the innovative potential of the company to sustain a good competitive advantage. The last characteristic of these companies is that they effectively make use of the passion and potential of teamwork for diversity.  </w:t>
      </w: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54420E" w:rsidRDefault="0054420E" w:rsidP="004567D7">
      <w:pPr>
        <w:spacing w:line="480" w:lineRule="auto"/>
        <w:rPr>
          <w:rFonts w:ascii="Times New Roman" w:hAnsi="Times New Roman" w:cs="Times New Roman"/>
          <w:sz w:val="24"/>
          <w:szCs w:val="24"/>
        </w:rPr>
      </w:pPr>
    </w:p>
    <w:p w:rsidR="00EB4EE8" w:rsidRPr="00FE4855" w:rsidRDefault="00EB4EE8" w:rsidP="00FE4855">
      <w:pPr>
        <w:spacing w:line="480" w:lineRule="auto"/>
        <w:jc w:val="center"/>
        <w:rPr>
          <w:rFonts w:ascii="Times New Roman" w:hAnsi="Times New Roman" w:cs="Times New Roman"/>
          <w:b/>
          <w:sz w:val="24"/>
          <w:szCs w:val="24"/>
        </w:rPr>
      </w:pPr>
      <w:r w:rsidRPr="00FE4855">
        <w:rPr>
          <w:rFonts w:ascii="Times New Roman" w:hAnsi="Times New Roman" w:cs="Times New Roman"/>
          <w:b/>
          <w:sz w:val="24"/>
          <w:szCs w:val="24"/>
        </w:rPr>
        <w:lastRenderedPageBreak/>
        <w:t>References</w:t>
      </w:r>
    </w:p>
    <w:p w:rsidR="00EB4EE8" w:rsidRPr="004567D7" w:rsidRDefault="004851F5" w:rsidP="004567D7">
      <w:pPr>
        <w:spacing w:line="480" w:lineRule="auto"/>
        <w:ind w:left="720" w:hanging="720"/>
        <w:rPr>
          <w:rFonts w:ascii="Times New Roman" w:hAnsi="Times New Roman" w:cs="Times New Roman"/>
          <w:color w:val="222222"/>
          <w:sz w:val="24"/>
          <w:szCs w:val="24"/>
          <w:shd w:val="clear" w:color="auto" w:fill="FFFFFF"/>
        </w:rPr>
      </w:pPr>
      <w:r w:rsidRPr="004567D7">
        <w:rPr>
          <w:rFonts w:ascii="Times New Roman" w:hAnsi="Times New Roman" w:cs="Times New Roman"/>
          <w:color w:val="222222"/>
          <w:sz w:val="24"/>
          <w:szCs w:val="24"/>
          <w:shd w:val="clear" w:color="auto" w:fill="FFFFFF"/>
        </w:rPr>
        <w:t>Levy, M., &amp; Germonprez, M. (2015). Is it egalitarianism or enterprise strategy? Exploring a new method of innovation in open source. In </w:t>
      </w:r>
      <w:r w:rsidRPr="004567D7">
        <w:rPr>
          <w:rFonts w:ascii="Times New Roman" w:hAnsi="Times New Roman" w:cs="Times New Roman"/>
          <w:i/>
          <w:iCs/>
          <w:color w:val="222222"/>
          <w:sz w:val="24"/>
          <w:szCs w:val="24"/>
          <w:shd w:val="clear" w:color="auto" w:fill="FFFFFF"/>
        </w:rPr>
        <w:t>21st Americas Conference on Information Systems, AMCIS</w:t>
      </w:r>
      <w:r w:rsidRPr="004567D7">
        <w:rPr>
          <w:rFonts w:ascii="Times New Roman" w:hAnsi="Times New Roman" w:cs="Times New Roman"/>
          <w:color w:val="222222"/>
          <w:sz w:val="24"/>
          <w:szCs w:val="24"/>
          <w:shd w:val="clear" w:color="auto" w:fill="FFFFFF"/>
        </w:rPr>
        <w:t>.</w:t>
      </w:r>
    </w:p>
    <w:p w:rsidR="004851F5" w:rsidRPr="004567D7" w:rsidRDefault="00513705" w:rsidP="004567D7">
      <w:pPr>
        <w:spacing w:line="480" w:lineRule="auto"/>
        <w:ind w:left="720" w:hanging="720"/>
        <w:rPr>
          <w:rFonts w:ascii="Times New Roman" w:hAnsi="Times New Roman" w:cs="Times New Roman"/>
          <w:sz w:val="24"/>
          <w:szCs w:val="24"/>
        </w:rPr>
      </w:pPr>
      <w:r w:rsidRPr="004567D7">
        <w:rPr>
          <w:rFonts w:ascii="Times New Roman" w:hAnsi="Times New Roman" w:cs="Times New Roman"/>
          <w:color w:val="222222"/>
          <w:sz w:val="24"/>
          <w:szCs w:val="24"/>
          <w:shd w:val="clear" w:color="auto" w:fill="FFFFFF"/>
        </w:rPr>
        <w:t>Crick, D., &amp; Jones, M. (1999). Design and innovation strategies within “successful” high</w:t>
      </w:r>
      <w:r w:rsidRPr="004567D7">
        <w:rPr>
          <w:rFonts w:ascii="Cambria Math" w:hAnsi="Cambria Math" w:cs="Times New Roman"/>
          <w:color w:val="222222"/>
          <w:sz w:val="24"/>
          <w:szCs w:val="24"/>
          <w:shd w:val="clear" w:color="auto" w:fill="FFFFFF"/>
        </w:rPr>
        <w:t>‐</w:t>
      </w:r>
      <w:r w:rsidRPr="004567D7">
        <w:rPr>
          <w:rFonts w:ascii="Times New Roman" w:hAnsi="Times New Roman" w:cs="Times New Roman"/>
          <w:color w:val="222222"/>
          <w:sz w:val="24"/>
          <w:szCs w:val="24"/>
          <w:shd w:val="clear" w:color="auto" w:fill="FFFFFF"/>
        </w:rPr>
        <w:t>tech firms. </w:t>
      </w:r>
      <w:r w:rsidRPr="004567D7">
        <w:rPr>
          <w:rFonts w:ascii="Times New Roman" w:hAnsi="Times New Roman" w:cs="Times New Roman"/>
          <w:i/>
          <w:iCs/>
          <w:color w:val="222222"/>
          <w:sz w:val="24"/>
          <w:szCs w:val="24"/>
          <w:shd w:val="clear" w:color="auto" w:fill="FFFFFF"/>
        </w:rPr>
        <w:t>Marketing Intelligence &amp; Planning</w:t>
      </w:r>
      <w:r w:rsidRPr="004567D7">
        <w:rPr>
          <w:rFonts w:ascii="Times New Roman" w:hAnsi="Times New Roman" w:cs="Times New Roman"/>
          <w:color w:val="222222"/>
          <w:sz w:val="24"/>
          <w:szCs w:val="24"/>
          <w:shd w:val="clear" w:color="auto" w:fill="FFFFFF"/>
        </w:rPr>
        <w:t>.</w:t>
      </w:r>
    </w:p>
    <w:sectPr w:rsidR="004851F5" w:rsidRPr="004567D7" w:rsidSect="00DA29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410F" w:rsidRDefault="00D9410F" w:rsidP="004567D7">
      <w:pPr>
        <w:spacing w:after="0" w:line="240" w:lineRule="auto"/>
      </w:pPr>
      <w:r>
        <w:separator/>
      </w:r>
    </w:p>
  </w:endnote>
  <w:endnote w:type="continuationSeparator" w:id="1">
    <w:p w:rsidR="00D9410F" w:rsidRDefault="00D9410F" w:rsidP="004567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410F" w:rsidRDefault="00D9410F" w:rsidP="004567D7">
      <w:pPr>
        <w:spacing w:after="0" w:line="240" w:lineRule="auto"/>
      </w:pPr>
      <w:r>
        <w:separator/>
      </w:r>
    </w:p>
  </w:footnote>
  <w:footnote w:type="continuationSeparator" w:id="1">
    <w:p w:rsidR="00D9410F" w:rsidRDefault="00D9410F" w:rsidP="004567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99823"/>
      <w:docPartObj>
        <w:docPartGallery w:val="Page Numbers (Top of Page)"/>
        <w:docPartUnique/>
      </w:docPartObj>
    </w:sdtPr>
    <w:sdtContent>
      <w:p w:rsidR="004567D7" w:rsidRDefault="004567D7" w:rsidP="008E460C">
        <w:pPr>
          <w:pStyle w:val="Header"/>
          <w:ind w:firstLine="0"/>
        </w:pPr>
        <w:r w:rsidRPr="008E460C">
          <w:rPr>
            <w:rFonts w:ascii="Times New Roman" w:hAnsi="Times New Roman" w:cs="Times New Roman"/>
            <w:sz w:val="24"/>
            <w:szCs w:val="24"/>
          </w:rPr>
          <w:t>Short Essay</w:t>
        </w:r>
        <w:r>
          <w:t xml:space="preserve"> </w:t>
        </w:r>
        <w:r w:rsidR="008E460C">
          <w:t xml:space="preserve">                                                                                                                                                                  </w:t>
        </w:r>
        <w:fldSimple w:instr=" PAGE   \* MERGEFORMAT ">
          <w:r w:rsidR="00F54F0D">
            <w:rPr>
              <w:noProof/>
            </w:rPr>
            <w:t>3</w:t>
          </w:r>
        </w:fldSimple>
      </w:p>
    </w:sdtContent>
  </w:sdt>
  <w:p w:rsidR="004567D7" w:rsidRDefault="004567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7D7" w:rsidRPr="00DA29C9" w:rsidRDefault="00DA29C9" w:rsidP="00DA29C9">
    <w:pPr>
      <w:pStyle w:val="Header"/>
      <w:ind w:firstLine="0"/>
      <w:rPr>
        <w:rFonts w:ascii="Times New Roman" w:hAnsi="Times New Roman" w:cs="Times New Roman"/>
        <w:b/>
        <w:sz w:val="24"/>
        <w:szCs w:val="24"/>
      </w:rPr>
    </w:pPr>
    <w:r w:rsidRPr="00DA29C9">
      <w:rPr>
        <w:rFonts w:ascii="Times New Roman" w:hAnsi="Times New Roman" w:cs="Times New Roman"/>
        <w:sz w:val="24"/>
        <w:szCs w:val="24"/>
      </w:rPr>
      <w:t xml:space="preserve">Running Head: </w:t>
    </w:r>
    <w:r w:rsidRPr="00DA29C9">
      <w:rPr>
        <w:rFonts w:ascii="Times New Roman" w:hAnsi="Times New Roman" w:cs="Times New Roman"/>
        <w:b/>
        <w:sz w:val="24"/>
        <w:szCs w:val="24"/>
      </w:rPr>
      <w:t xml:space="preserve">SHORT ESSAY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2378E"/>
    <w:rsid w:val="00006591"/>
    <w:rsid w:val="00011B44"/>
    <w:rsid w:val="000415EB"/>
    <w:rsid w:val="00061F09"/>
    <w:rsid w:val="000808C4"/>
    <w:rsid w:val="000A6613"/>
    <w:rsid w:val="000F2766"/>
    <w:rsid w:val="00186C3B"/>
    <w:rsid w:val="00190082"/>
    <w:rsid w:val="00190551"/>
    <w:rsid w:val="00193FB0"/>
    <w:rsid w:val="001A241F"/>
    <w:rsid w:val="001B5988"/>
    <w:rsid w:val="001B64EA"/>
    <w:rsid w:val="001E0DB9"/>
    <w:rsid w:val="00201527"/>
    <w:rsid w:val="00226CD7"/>
    <w:rsid w:val="00233267"/>
    <w:rsid w:val="00234C64"/>
    <w:rsid w:val="002363C8"/>
    <w:rsid w:val="0023720E"/>
    <w:rsid w:val="00253347"/>
    <w:rsid w:val="00277754"/>
    <w:rsid w:val="002914C0"/>
    <w:rsid w:val="00294A5F"/>
    <w:rsid w:val="00297CD0"/>
    <w:rsid w:val="002C1CC5"/>
    <w:rsid w:val="002C4484"/>
    <w:rsid w:val="002D152C"/>
    <w:rsid w:val="002D37F2"/>
    <w:rsid w:val="002D68C6"/>
    <w:rsid w:val="002E7E7A"/>
    <w:rsid w:val="002F444A"/>
    <w:rsid w:val="00302DB3"/>
    <w:rsid w:val="0032645D"/>
    <w:rsid w:val="003409B9"/>
    <w:rsid w:val="00353331"/>
    <w:rsid w:val="003655C0"/>
    <w:rsid w:val="00374FEA"/>
    <w:rsid w:val="0037792C"/>
    <w:rsid w:val="0039346A"/>
    <w:rsid w:val="00397705"/>
    <w:rsid w:val="003A4E1E"/>
    <w:rsid w:val="003B12E3"/>
    <w:rsid w:val="003D7EA1"/>
    <w:rsid w:val="003E4A52"/>
    <w:rsid w:val="004103EB"/>
    <w:rsid w:val="00425C48"/>
    <w:rsid w:val="00431D30"/>
    <w:rsid w:val="00456777"/>
    <w:rsid w:val="004567D7"/>
    <w:rsid w:val="00465887"/>
    <w:rsid w:val="0047334E"/>
    <w:rsid w:val="004851F5"/>
    <w:rsid w:val="00497D06"/>
    <w:rsid w:val="004C595F"/>
    <w:rsid w:val="004F42FB"/>
    <w:rsid w:val="00500F50"/>
    <w:rsid w:val="005018BE"/>
    <w:rsid w:val="00503EAF"/>
    <w:rsid w:val="00513705"/>
    <w:rsid w:val="0054420E"/>
    <w:rsid w:val="00550ABA"/>
    <w:rsid w:val="00573AF3"/>
    <w:rsid w:val="005A5C3E"/>
    <w:rsid w:val="005C6008"/>
    <w:rsid w:val="005F52D2"/>
    <w:rsid w:val="00607767"/>
    <w:rsid w:val="006105A5"/>
    <w:rsid w:val="006140BB"/>
    <w:rsid w:val="0063071D"/>
    <w:rsid w:val="00687E48"/>
    <w:rsid w:val="00695F6B"/>
    <w:rsid w:val="0069735E"/>
    <w:rsid w:val="006D76D6"/>
    <w:rsid w:val="006E33CC"/>
    <w:rsid w:val="00703880"/>
    <w:rsid w:val="00703B24"/>
    <w:rsid w:val="00704EB1"/>
    <w:rsid w:val="00746305"/>
    <w:rsid w:val="00780D72"/>
    <w:rsid w:val="007B3864"/>
    <w:rsid w:val="007C19FA"/>
    <w:rsid w:val="00800340"/>
    <w:rsid w:val="00815E8D"/>
    <w:rsid w:val="00816A90"/>
    <w:rsid w:val="00835EC2"/>
    <w:rsid w:val="00846225"/>
    <w:rsid w:val="008570D2"/>
    <w:rsid w:val="00861AFC"/>
    <w:rsid w:val="00877B1C"/>
    <w:rsid w:val="00884BFE"/>
    <w:rsid w:val="008C5575"/>
    <w:rsid w:val="008D05C0"/>
    <w:rsid w:val="008D66DC"/>
    <w:rsid w:val="008E460C"/>
    <w:rsid w:val="008E525E"/>
    <w:rsid w:val="00920F71"/>
    <w:rsid w:val="00956054"/>
    <w:rsid w:val="00964887"/>
    <w:rsid w:val="00980C7E"/>
    <w:rsid w:val="00986550"/>
    <w:rsid w:val="009A2FEC"/>
    <w:rsid w:val="009B6618"/>
    <w:rsid w:val="00A07BB9"/>
    <w:rsid w:val="00A229D2"/>
    <w:rsid w:val="00A23721"/>
    <w:rsid w:val="00A42B08"/>
    <w:rsid w:val="00A42EA3"/>
    <w:rsid w:val="00A54082"/>
    <w:rsid w:val="00A6748F"/>
    <w:rsid w:val="00A75E33"/>
    <w:rsid w:val="00A86961"/>
    <w:rsid w:val="00A97FAD"/>
    <w:rsid w:val="00AA48E8"/>
    <w:rsid w:val="00AA7792"/>
    <w:rsid w:val="00AF2E24"/>
    <w:rsid w:val="00B0673D"/>
    <w:rsid w:val="00B14B88"/>
    <w:rsid w:val="00B2799A"/>
    <w:rsid w:val="00B80433"/>
    <w:rsid w:val="00B9304F"/>
    <w:rsid w:val="00B9581C"/>
    <w:rsid w:val="00BB3D5C"/>
    <w:rsid w:val="00BC177C"/>
    <w:rsid w:val="00BD17BA"/>
    <w:rsid w:val="00BF2E87"/>
    <w:rsid w:val="00BF7440"/>
    <w:rsid w:val="00C07B7E"/>
    <w:rsid w:val="00C37D0C"/>
    <w:rsid w:val="00C561C6"/>
    <w:rsid w:val="00C90AAC"/>
    <w:rsid w:val="00C955D3"/>
    <w:rsid w:val="00CA048C"/>
    <w:rsid w:val="00CB242A"/>
    <w:rsid w:val="00CD3A69"/>
    <w:rsid w:val="00CD662A"/>
    <w:rsid w:val="00D1046B"/>
    <w:rsid w:val="00D2378E"/>
    <w:rsid w:val="00D4186B"/>
    <w:rsid w:val="00D477A9"/>
    <w:rsid w:val="00D5347B"/>
    <w:rsid w:val="00D61CF5"/>
    <w:rsid w:val="00D773C5"/>
    <w:rsid w:val="00D9288F"/>
    <w:rsid w:val="00D9410F"/>
    <w:rsid w:val="00DA29C9"/>
    <w:rsid w:val="00DA542D"/>
    <w:rsid w:val="00DB5745"/>
    <w:rsid w:val="00DE20BC"/>
    <w:rsid w:val="00E04D47"/>
    <w:rsid w:val="00E144E5"/>
    <w:rsid w:val="00E66C09"/>
    <w:rsid w:val="00E82820"/>
    <w:rsid w:val="00E904DF"/>
    <w:rsid w:val="00EB4EE8"/>
    <w:rsid w:val="00EC44CB"/>
    <w:rsid w:val="00ED4670"/>
    <w:rsid w:val="00EE2FC4"/>
    <w:rsid w:val="00EE7DBD"/>
    <w:rsid w:val="00F171FF"/>
    <w:rsid w:val="00F333DF"/>
    <w:rsid w:val="00F4164A"/>
    <w:rsid w:val="00F419BA"/>
    <w:rsid w:val="00F54818"/>
    <w:rsid w:val="00F54F0D"/>
    <w:rsid w:val="00F67376"/>
    <w:rsid w:val="00F70E56"/>
    <w:rsid w:val="00F73CBF"/>
    <w:rsid w:val="00FA013E"/>
    <w:rsid w:val="00FA507B"/>
    <w:rsid w:val="00FA6C0E"/>
    <w:rsid w:val="00FB1C51"/>
    <w:rsid w:val="00FD1FCB"/>
    <w:rsid w:val="00FE4855"/>
    <w:rsid w:val="00FE6A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25E"/>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7D7"/>
  </w:style>
  <w:style w:type="paragraph" w:styleId="Footer">
    <w:name w:val="footer"/>
    <w:basedOn w:val="Normal"/>
    <w:link w:val="FooterChar"/>
    <w:uiPriority w:val="99"/>
    <w:semiHidden/>
    <w:unhideWhenUsed/>
    <w:rsid w:val="004567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67D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178</cp:revision>
  <dcterms:created xsi:type="dcterms:W3CDTF">2021-10-29T19:00:00Z</dcterms:created>
  <dcterms:modified xsi:type="dcterms:W3CDTF">2021-10-29T20:08:00Z</dcterms:modified>
</cp:coreProperties>
</file>